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655" w:rsidRDefault="00CE1655">
      <w:r>
        <w:t>Fra LA NATUREN LEVE</w:t>
      </w:r>
    </w:p>
    <w:p w:rsidR="00CE1655" w:rsidRDefault="00CE1655">
      <w:r>
        <w:t xml:space="preserve">E-postadresse </w:t>
      </w:r>
      <w:hyperlink r:id="rId5" w:history="1">
        <w:r w:rsidRPr="00820722">
          <w:rPr>
            <w:rStyle w:val="Hyperkobling"/>
          </w:rPr>
          <w:t>post@lanaturenleve.no</w:t>
        </w:r>
      </w:hyperlink>
    </w:p>
    <w:p w:rsidR="00CE1655" w:rsidRDefault="00CE1655">
      <w:r>
        <w:t xml:space="preserve">Postadresse Gudmund </w:t>
      </w:r>
      <w:proofErr w:type="spellStart"/>
      <w:r>
        <w:t>Sundlisæter</w:t>
      </w:r>
      <w:proofErr w:type="spellEnd"/>
    </w:p>
    <w:p w:rsidR="00CE1655" w:rsidRDefault="00CE1655">
      <w:r>
        <w:t>Conrad Holmboes veg 13</w:t>
      </w:r>
    </w:p>
    <w:p w:rsidR="00CE1655" w:rsidRDefault="00CE1655">
      <w:r>
        <w:t>9011 Tromsø</w:t>
      </w:r>
    </w:p>
    <w:p w:rsidR="00CE1655" w:rsidRDefault="00CE1655"/>
    <w:p w:rsidR="00CE1655" w:rsidRDefault="00CE1655"/>
    <w:p w:rsidR="00D1324A" w:rsidRDefault="001A7DAD">
      <w:r>
        <w:t>Olj</w:t>
      </w:r>
      <w:r>
        <w:t>e- og energidepartementet (OED)</w:t>
      </w:r>
    </w:p>
    <w:p w:rsidR="001A7DAD" w:rsidRDefault="001A7DAD">
      <w:r>
        <w:t>NVE</w:t>
      </w:r>
    </w:p>
    <w:p w:rsidR="001A7DAD" w:rsidRDefault="001A7DAD">
      <w:hyperlink r:id="rId6" w:history="1">
        <w:r w:rsidRPr="00820722">
          <w:rPr>
            <w:rStyle w:val="Hyperkobling"/>
          </w:rPr>
          <w:t>nve@nve.no</w:t>
        </w:r>
      </w:hyperlink>
    </w:p>
    <w:p w:rsidR="001A7DAD" w:rsidRDefault="001A7DAD"/>
    <w:p w:rsidR="00CE1655" w:rsidRDefault="00CE1655"/>
    <w:p w:rsidR="001A7DAD" w:rsidRDefault="001A7DAD">
      <w:r>
        <w:t>20. august 2021</w:t>
      </w:r>
    </w:p>
    <w:p w:rsidR="00CE1655" w:rsidRDefault="00CE1655"/>
    <w:p w:rsidR="001A7DAD" w:rsidRDefault="001A7DAD"/>
    <w:p w:rsidR="00CE1655" w:rsidRDefault="001A7DAD" w:rsidP="00CE1655">
      <w:pPr>
        <w:rPr>
          <w:b/>
        </w:rPr>
      </w:pPr>
      <w:r w:rsidRPr="00CE1655">
        <w:rPr>
          <w:b/>
        </w:rPr>
        <w:t>Klage på vedtak</w:t>
      </w:r>
      <w:r w:rsidR="00CE1655" w:rsidRPr="00CE1655">
        <w:rPr>
          <w:b/>
        </w:rPr>
        <w:t xml:space="preserve"> </w:t>
      </w:r>
      <w:r w:rsidR="00CE1655">
        <w:rPr>
          <w:b/>
        </w:rPr>
        <w:t xml:space="preserve">- </w:t>
      </w:r>
      <w:r w:rsidRPr="00CE1655">
        <w:rPr>
          <w:b/>
        </w:rPr>
        <w:t xml:space="preserve">Odal vindkraftverk, godkjenning av endret detaljplan - midlertidig unntak fra bruk av «annen merking».  </w:t>
      </w:r>
    </w:p>
    <w:p w:rsidR="00CE1655" w:rsidRPr="00CE1655" w:rsidRDefault="00CE1655" w:rsidP="00CE1655">
      <w:pPr>
        <w:rPr>
          <w:b/>
        </w:rPr>
      </w:pPr>
      <w:r>
        <w:rPr>
          <w:b/>
        </w:rPr>
        <w:t>B</w:t>
      </w:r>
      <w:r w:rsidRPr="00CE1655">
        <w:rPr>
          <w:b/>
        </w:rPr>
        <w:t xml:space="preserve">rev fra NVE av 15.07.21 </w:t>
      </w:r>
    </w:p>
    <w:p w:rsidR="00CE1655" w:rsidRDefault="00CE1655" w:rsidP="001A7DAD"/>
    <w:p w:rsidR="00CE1655" w:rsidRDefault="00CE1655" w:rsidP="00CE1655">
      <w:r>
        <w:t xml:space="preserve">La Naturen Leve har fulgt denne saken i mange år. Vi har registrert at friluftsområdet </w:t>
      </w:r>
      <w:proofErr w:type="spellStart"/>
      <w:r>
        <w:t>Songkjølen</w:t>
      </w:r>
      <w:proofErr w:type="spellEnd"/>
      <w:r>
        <w:t>/</w:t>
      </w:r>
      <w:proofErr w:type="spellStart"/>
      <w:r>
        <w:t>Engerfjellet</w:t>
      </w:r>
      <w:proofErr w:type="spellEnd"/>
      <w:r>
        <w:t xml:space="preserve"> aldri skulle vært utbygd. Det var blant de områdene som NVE i sin oversikt vedrørende nasjonal plan for vindkraft, mente ikke var egnet for vindkraft. Det i seg selv burde gi kraftige signaler om at ulempene nå må gjøres så minimale som mulig. </w:t>
      </w:r>
    </w:p>
    <w:p w:rsidR="00CE1655" w:rsidRDefault="00CE1655" w:rsidP="00CE1655"/>
    <w:p w:rsidR="00CE1655" w:rsidRDefault="00CE5D4A" w:rsidP="00CE1655">
      <w:r>
        <w:t>Derfor må</w:t>
      </w:r>
      <w:r w:rsidR="00CE1655">
        <w:t xml:space="preserve"> NVE </w:t>
      </w:r>
      <w:r>
        <w:t>ikke tillate</w:t>
      </w:r>
      <w:r w:rsidR="00CE1655">
        <w:t xml:space="preserve"> at utbygger slipper unna </w:t>
      </w:r>
      <w:proofErr w:type="spellStart"/>
      <w:r w:rsidR="00CE1655">
        <w:t>radarlysmerking</w:t>
      </w:r>
      <w:proofErr w:type="spellEnd"/>
      <w:r w:rsidR="00CE1655">
        <w:t xml:space="preserve"> – som hele tiden har vært utgangspunktet. I brevet </w:t>
      </w:r>
      <w:r w:rsidR="002B7268">
        <w:t>av 15.</w:t>
      </w:r>
      <w:bookmarkStart w:id="0" w:name="_GoBack"/>
      <w:bookmarkEnd w:id="0"/>
      <w:r>
        <w:t xml:space="preserve">juli 2021 </w:t>
      </w:r>
      <w:r w:rsidR="00CE1655">
        <w:t xml:space="preserve">skriver NVE selv at </w:t>
      </w:r>
    </w:p>
    <w:p w:rsidR="00CE1655" w:rsidRPr="00E736CC" w:rsidRDefault="00CE1655" w:rsidP="00CE1655">
      <w:pPr>
        <w:rPr>
          <w:i/>
        </w:rPr>
      </w:pPr>
      <w:r>
        <w:rPr>
          <w:i/>
        </w:rPr>
        <w:t>«</w:t>
      </w:r>
      <w:r w:rsidRPr="00E736CC">
        <w:rPr>
          <w:i/>
        </w:rPr>
        <w:t>I detaljplan/MTA var det tatt utgangspunkt i at det skulle benyttes et radarstyrt lysvarslingsanlegg. Siden bruk av et radarstyrt anlegg medfører ubetydelige lysvirkninger, foretok NVE ingen ny vurdering av lysvirkningene ved godkjenning av detaljplan/MTA for den endelige utbyggingsløsningen</w:t>
      </w:r>
      <w:r>
        <w:rPr>
          <w:i/>
        </w:rPr>
        <w:t>»</w:t>
      </w:r>
    </w:p>
    <w:p w:rsidR="00CE1655" w:rsidRDefault="00CE1655" w:rsidP="00CE1655"/>
    <w:p w:rsidR="00CE1655" w:rsidRDefault="00CE1655" w:rsidP="00CE1655">
      <w:r>
        <w:t xml:space="preserve">NVE har altså ikke vurdert lysvirkningene, og ved alle høringene var radaranlegg en selvfølge, dermed ble det ikke tatt opp noen annen løsning heller. Forhåndsmeldingen fra mars 2012 inneholdt heller ingen ting om lysmerking av turbinene. Det er uhørt at utbygger går fri.  I stedet blir det innbyggerne, </w:t>
      </w:r>
      <w:proofErr w:type="spellStart"/>
      <w:r>
        <w:t>sælig</w:t>
      </w:r>
      <w:proofErr w:type="spellEnd"/>
      <w:r>
        <w:t xml:space="preserve"> i kommunesenteret Sand, som blir belastes med et lysorgel av dimensjoner mot vesthimmelen. Hva skal de nå hvile blikket på? For ikke å snakke om naboer til anlegget, hytteboere og andre brukere av området. </w:t>
      </w:r>
    </w:p>
    <w:p w:rsidR="00CE1655" w:rsidRDefault="00CE5D4A" w:rsidP="00CE1655">
      <w:r>
        <w:t>I brevet fra NVE heter det videre at;</w:t>
      </w:r>
    </w:p>
    <w:p w:rsidR="00CE1655" w:rsidRPr="000929A8" w:rsidRDefault="00CE1655" w:rsidP="00CE1655">
      <w:pPr>
        <w:rPr>
          <w:i/>
        </w:rPr>
      </w:pPr>
      <w:r w:rsidRPr="000929A8">
        <w:rPr>
          <w:i/>
        </w:rPr>
        <w:t>Avinor skriver at tiltakshaver i samråd med LFT bør få til en midlertidig merking med faste røde hinderlys inntil radarstyring er godkjent.</w:t>
      </w:r>
    </w:p>
    <w:p w:rsidR="00CE1655" w:rsidRPr="000929A8" w:rsidRDefault="00CE1655" w:rsidP="00CE1655">
      <w:pPr>
        <w:rPr>
          <w:i/>
        </w:rPr>
      </w:pPr>
      <w:r w:rsidRPr="000929A8">
        <w:rPr>
          <w:i/>
        </w:rPr>
        <w:t>Eidsvoll kommune viser til at de hele tiden har ansett radarstyring som et av de viktigste avbøtende tiltakene for store deler av Eidsvoll.</w:t>
      </w:r>
    </w:p>
    <w:p w:rsidR="00CE1655" w:rsidRPr="000929A8" w:rsidRDefault="00CE1655" w:rsidP="00CE1655">
      <w:pPr>
        <w:rPr>
          <w:i/>
        </w:rPr>
      </w:pPr>
      <w:r>
        <w:rPr>
          <w:i/>
        </w:rPr>
        <w:t>Kommunen</w:t>
      </w:r>
      <w:r w:rsidRPr="000929A8">
        <w:rPr>
          <w:i/>
        </w:rPr>
        <w:t xml:space="preserve"> </w:t>
      </w:r>
      <w:r w:rsidR="00CE5D4A">
        <w:rPr>
          <w:i/>
        </w:rPr>
        <w:t xml:space="preserve">(Nord-Odal) </w:t>
      </w:r>
      <w:r w:rsidRPr="000929A8">
        <w:rPr>
          <w:i/>
        </w:rPr>
        <w:t>er særdeles opptatt av at de negative virkningene ikke blir større enn det som ble vurdert i konsesjonsbehandlingen og ved godkjenning av detaljplan/MTA. Kommunen har gjennom en rekke høringssvar vist til nødvendigheten av radarstyring. De mener at midlertidig fritak ikke bør godkjennes. Dette fordi de negative konsekvensene for natur, friluftsliv og innbyggerne vil bli for store. Radarstyring må på plass før vindkraftverket tas i bruk.</w:t>
      </w:r>
    </w:p>
    <w:p w:rsidR="00CE1655" w:rsidRPr="000929A8" w:rsidRDefault="00CE1655" w:rsidP="00CE1655">
      <w:pPr>
        <w:rPr>
          <w:i/>
        </w:rPr>
      </w:pPr>
      <w:r w:rsidRPr="000929A8">
        <w:rPr>
          <w:i/>
        </w:rPr>
        <w:t>NVE legger til grunn at annen merking skal innføres på Odal vindkraftverk, og at det vil være en svært høy terskel for et permanent unntak.</w:t>
      </w:r>
    </w:p>
    <w:p w:rsidR="00CE1655" w:rsidRDefault="00CE1655" w:rsidP="00CE1655"/>
    <w:p w:rsidR="00CE1655" w:rsidRDefault="00CE1655" w:rsidP="00CE1655">
      <w:r>
        <w:t xml:space="preserve">I 2012 var kunnskapen hos folk flest om vindkraft minimal. De fleste politikere visste altfor lite om konsekvensene av vindkraftutbygging. Myndighetene og kommunene gjorde lite for å informere om ulempene.  Problemene i forbindelse </w:t>
      </w:r>
      <w:proofErr w:type="gramStart"/>
      <w:r>
        <w:t>med  lysforurensning</w:t>
      </w:r>
      <w:proofErr w:type="gramEnd"/>
      <w:r>
        <w:t xml:space="preserve"> er nå et grelt eksempel på det. </w:t>
      </w:r>
    </w:p>
    <w:p w:rsidR="00CE1655" w:rsidRDefault="00CE1655" w:rsidP="00CE1655"/>
    <w:p w:rsidR="00CE1655" w:rsidRDefault="00CE1655" w:rsidP="00CE1655">
      <w:r>
        <w:t xml:space="preserve">La naturen Leve vil på det sterkeste fraråde godkjenning av endret detaljplan - midlertidig unntak fra bruk av «annen merking». Anlegget må ikke settes i gang uten at det er montert radarstyrt hinderbelysning som forutsatt. </w:t>
      </w:r>
    </w:p>
    <w:p w:rsidR="00CE1655" w:rsidRDefault="00CE1655" w:rsidP="00CE1655"/>
    <w:p w:rsidR="00CE1655" w:rsidRDefault="00CE1655" w:rsidP="00CE1655"/>
    <w:p w:rsidR="00CE1655" w:rsidRDefault="00CE1655" w:rsidP="00CE1655">
      <w:r>
        <w:t>Med vennlig hilsen</w:t>
      </w:r>
    </w:p>
    <w:p w:rsidR="00CE1655" w:rsidRDefault="00CE1655" w:rsidP="00CE1655">
      <w:r>
        <w:t>LA NATUREN LEVE</w:t>
      </w:r>
    </w:p>
    <w:p w:rsidR="00CE1655" w:rsidRDefault="00CE1655" w:rsidP="00CE1655">
      <w:r>
        <w:t>Marino J. Ask</w:t>
      </w:r>
    </w:p>
    <w:p w:rsidR="00CE1655" w:rsidRDefault="00CE1655" w:rsidP="00CE1655">
      <w:r>
        <w:t>Styreleder</w:t>
      </w:r>
    </w:p>
    <w:p w:rsidR="00CE1655" w:rsidRDefault="00CE1655" w:rsidP="00CE1655"/>
    <w:p w:rsidR="00CE1655" w:rsidRDefault="00CE1655" w:rsidP="00CE1655">
      <w:r>
        <w:t>Karin S.N. Leonhardsen</w:t>
      </w:r>
    </w:p>
    <w:p w:rsidR="00CE1655" w:rsidRDefault="00CE1655" w:rsidP="00CE1655">
      <w:r>
        <w:t>saksbehandler</w:t>
      </w:r>
    </w:p>
    <w:p w:rsidR="00CE1655" w:rsidRDefault="00CE1655" w:rsidP="00CE1655"/>
    <w:p w:rsidR="00CE1655" w:rsidRDefault="00CE1655" w:rsidP="001A7DAD"/>
    <w:p w:rsidR="001A7DAD" w:rsidRDefault="00CE1655">
      <w:r>
        <w:t xml:space="preserve"> </w:t>
      </w:r>
    </w:p>
    <w:sectPr w:rsidR="001A7D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DAD"/>
    <w:rsid w:val="001A7DAD"/>
    <w:rsid w:val="002B7268"/>
    <w:rsid w:val="00CE1655"/>
    <w:rsid w:val="00CE5D4A"/>
    <w:rsid w:val="00D1324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1A7DAD"/>
    <w:rPr>
      <w:color w:val="0000FF" w:themeColor="hyperlink"/>
      <w:u w:val="single"/>
    </w:rPr>
  </w:style>
  <w:style w:type="paragraph" w:styleId="NormalWeb">
    <w:name w:val="Normal (Web)"/>
    <w:basedOn w:val="Normal"/>
    <w:uiPriority w:val="99"/>
    <w:semiHidden/>
    <w:unhideWhenUsed/>
    <w:rsid w:val="00CE1655"/>
    <w:pPr>
      <w:spacing w:before="100" w:beforeAutospacing="1" w:after="100" w:afterAutospacing="1"/>
    </w:pPr>
    <w:rPr>
      <w:rFonts w:ascii="Times New Roman" w:eastAsia="Times New Roman" w:hAnsi="Times New Roman" w:cs="Times New Roman"/>
      <w:sz w:val="24"/>
      <w:szCs w:val="24"/>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1A7DAD"/>
    <w:rPr>
      <w:color w:val="0000FF" w:themeColor="hyperlink"/>
      <w:u w:val="single"/>
    </w:rPr>
  </w:style>
  <w:style w:type="paragraph" w:styleId="NormalWeb">
    <w:name w:val="Normal (Web)"/>
    <w:basedOn w:val="Normal"/>
    <w:uiPriority w:val="99"/>
    <w:semiHidden/>
    <w:unhideWhenUsed/>
    <w:rsid w:val="00CE1655"/>
    <w:pPr>
      <w:spacing w:before="100" w:beforeAutospacing="1" w:after="100" w:afterAutospacing="1"/>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100950">
      <w:bodyDiv w:val="1"/>
      <w:marLeft w:val="0"/>
      <w:marRight w:val="0"/>
      <w:marTop w:val="0"/>
      <w:marBottom w:val="0"/>
      <w:divBdr>
        <w:top w:val="none" w:sz="0" w:space="0" w:color="auto"/>
        <w:left w:val="none" w:sz="0" w:space="0" w:color="auto"/>
        <w:bottom w:val="none" w:sz="0" w:space="0" w:color="auto"/>
        <w:right w:val="none" w:sz="0" w:space="0" w:color="auto"/>
      </w:divBdr>
    </w:div>
    <w:div w:id="165957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ve@nve.no" TargetMode="External"/><Relationship Id="rId5" Type="http://schemas.openxmlformats.org/officeDocument/2006/relationships/hyperlink" Target="mailto:post@lanaturenleve.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521</Words>
  <Characters>2767</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dc:creator>
  <cp:lastModifiedBy>Karin</cp:lastModifiedBy>
  <cp:revision>2</cp:revision>
  <dcterms:created xsi:type="dcterms:W3CDTF">2021-08-20T08:02:00Z</dcterms:created>
  <dcterms:modified xsi:type="dcterms:W3CDTF">2021-08-20T08:56:00Z</dcterms:modified>
</cp:coreProperties>
</file>