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4346"/>
      </w:tblGrid>
      <w:tr w:rsidR="00461E19" w:rsidRPr="00461E19" w:rsidTr="00461E19">
        <w:trPr>
          <w:tblCellSpacing w:w="15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61E19" w:rsidRPr="00461E19" w:rsidRDefault="00461E19" w:rsidP="00461E19">
            <w:pPr>
              <w:spacing w:before="225" w:after="225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b-NO"/>
              </w:rPr>
              <w:t>Aftenposten - 08-01-2020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61E19" w:rsidRPr="00461E19" w:rsidRDefault="00461E19" w:rsidP="00461E19">
            <w:pPr>
              <w:spacing w:before="225" w:after="225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461E19" w:rsidRPr="00461E19" w:rsidTr="00461E19">
        <w:trPr>
          <w:tblCellSpacing w:w="15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61E19" w:rsidRPr="00461E19" w:rsidRDefault="00461E19" w:rsidP="00461E1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pct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1E19" w:rsidRPr="00461E19" w:rsidRDefault="00461E19" w:rsidP="00461E19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kern w:val="36"/>
                <w:sz w:val="36"/>
                <w:szCs w:val="36"/>
                <w:lang w:eastAsia="nb-NO"/>
              </w:rPr>
            </w:pPr>
            <w:proofErr w:type="spellStart"/>
            <w:r w:rsidRPr="00461E19">
              <w:rPr>
                <w:rFonts w:ascii="Verdana" w:eastAsia="Times New Roman" w:hAnsi="Verdana" w:cs="Times New Roman"/>
                <w:kern w:val="36"/>
                <w:sz w:val="36"/>
                <w:szCs w:val="36"/>
                <w:lang w:eastAsia="nb-NO"/>
              </w:rPr>
              <w:t>Equinors</w:t>
            </w:r>
            <w:proofErr w:type="spellEnd"/>
            <w:r w:rsidRPr="00461E19">
              <w:rPr>
                <w:rFonts w:ascii="Verdana" w:eastAsia="Times New Roman" w:hAnsi="Verdana" w:cs="Times New Roman"/>
                <w:kern w:val="36"/>
                <w:sz w:val="36"/>
                <w:szCs w:val="36"/>
                <w:lang w:eastAsia="nb-NO"/>
              </w:rPr>
              <w:t xml:space="preserve"> utslippskutt gir ingen klimaeffekt uten EU-hjelp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Sigurd Bjørnestad Christina Pletten, NTB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scanpix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Carina Johansen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proofErr w:type="spellStart"/>
            <w:r w:rsidRPr="00461E1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 xml:space="preserve"> er avhengig av hjelp fra andre for at deres utslippskutt skal gi klimaeffekt. EU eller klimaminister Ola Elvestuen må fjerne utslippskvoter i takt med </w:t>
            </w:r>
            <w:proofErr w:type="spellStart"/>
            <w:r w:rsidRPr="00461E1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Equinors</w:t>
            </w:r>
            <w:proofErr w:type="spellEnd"/>
            <w:r w:rsidRPr="00461E1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 xml:space="preserve"> kutt.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la mandag frem en plan om å kutte klimautslippene sine fra sokkelen og landanleggene med 40 prosent i 2030.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Samtidig er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som olje- og gassprodusent pliktig til å kjøpe utslippskvoter i det europeiske markedet. Når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nå skal kutte kraftig i sine utslipp, vil selskapet trenge færre kvoter.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I utgangspunktet vil derfor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Equinors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reduserte behov for kvoter føre til at disse kvotene blir tilgjengelig for andre.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- Antall kvoter bestemmer hvor store samlede utslipp innenfor kvotehandelssystemet kan være, forklarer forskningsleder Steffen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Kallbekken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ved Cicero senter for klimaforskning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>Kvotemengden bestemmer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Sagt på en annen måte: Store eller små kutt fra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vil kunne føre til like store økte utslipp hos andre. Samlet virkning på klimautslippene blir i utgangspunktet null. Antall kvoter bestemmer dette, uavhengig hva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gjør.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- At enkeltselskaper som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velger å kutte utslipp, har derfor i utgangspunktet ingen betydning for de samlede klimautslippene, men er samtidig et tydelig eksempel på at klimapolitikken motiverer bedrifter til å kutte utslipp, sier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Kallbekken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Samtidig er det slik at samlede utslipp vil gå ned i EU, men det er det EU som har </w:t>
            </w: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lastRenderedPageBreak/>
              <w:t>bestemt. Antall kvoter vil hvert år fra 2021 til 2030 blir redusert slik at det tallfestede målet for utslippsreduksjon i 2030 blir nådd.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 xml:space="preserve">Kutt kan være lønnsomt for </w:t>
            </w:r>
            <w:proofErr w:type="spellStart"/>
            <w:r w:rsidRPr="00461E1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>Equinor</w:t>
            </w:r>
            <w:proofErr w:type="spellEnd"/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skal sammen med sine partnere investere 50 milliarder kroner for å kutte utslipp til 2030. De store investeringene kan fremstå som lønnsomme for selskapet fordi det sparer avgifter og utgifter til kvotekjøp.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-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kan velge å bruke milliarder for å kutte sine utslipp fordi det er bedriftsøkonomisk lønnsomt for selskapet og for å redusere risikoen sin på lengre sikt. Men de samlede utslippene blir i utgangspunktet bestemt av antall kvoter, ikke av kuttene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gjennomfører, sier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Kallbekken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>Noen kan fjerne kvoter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Men det er et stort forbehold her: Det kan være en sammenheng mellom det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gjør og det samlede antallet kvoter tilført markedet fra EU.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- For eksempel kan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selv eller norske myndigheter velge å slette kvoter, eller så kan EU bestemme seg for å redusere antall kvoter som tildeles fordi de ser at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og andre store bedrifter er i stand til å gjennomføre store kutt. Hvis en slik årsakssammenheng gjelder, vil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Equinors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kutt redusere klimautslippene, sier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Kallbekken</w:t>
            </w:r>
            <w:proofErr w:type="spellEnd"/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Han sier hensikten med et kvotesystem er å la markedet bestemme hvilke bedrifter som skal ta kuttene.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- Samtidig har EU innført en ordning som innebærer at dersom mange bedrifter gjør som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og velger å kutte sine utslipp, slik at kvoteprisen blir lav, så vil EU redusere det totale antallet kvoter, sier han.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- Kan norske myndigheter bestemme seg for å fjerne tildelte kvoter fra markedet i takt med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Equinors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planlagte kutt?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- Det er et politisk spørsmål, men det er en tilnærming som vil sikre at de nye tiltakene vil ha direkte effekt også på europeiske nivå, sier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Kallbekken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proofErr w:type="spellStart"/>
            <w:r w:rsidRPr="00461E1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lastRenderedPageBreak/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 xml:space="preserve"> tenker konkurranseevne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Informasjonsdirektør Bård Glad Pedersen i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sier selskapet gjør dette for å være konkurransedyktig.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- Vi kunne fortsatt å kjøpe en stadig større andel av EUs kvoter. Men det ville ikke vært bærekraftig eller konkurransedyktig. For at vi skal lykkes i en lavutslippsfremtid må vi bidra til å kutte utslippene, sier Pedersen.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Han snur dette rundt til et gjensidig forhold.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- For at EU skal nå sine mål er de samtidig avhengige av at bedriftene kutter sine utslipp. Våre ambisjoner er tilpasset Parisavtalen, EUs klimamål og norske klimamål, sier han.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- Men dere er avhengige av hjelp fra EU for at deres selvstendige kutt skal ha klimaeffekt?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- Vi er avhengige av en klimapolitikk som virker. Vi er avhengige at EU følger opp sine mål og strammer til sine kvoter.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>Applaus fra Elvestuen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Klima- og miljøminister Ola Elvestuen (V) er fornøyd med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Equinors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proofErr w:type="gram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stor kutt</w:t>
            </w:r>
            <w:proofErr w:type="gram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- Det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nå gjør, er bra. De legger seg så de følger utviklingen. Det kan til og med hende at de må forsterke målene før 2030 og 2040 for å holde følge med reduksjonene i kvotesystemet, sier han.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Elvestuen mener bedrifter innenfor kvotesystemet må planlegge for at de omstiller seg.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- Det er bedre at de legger planene selv i stedet for å vente på at utgiften kommer med høyere kvotepris og også med tillegg til CO2-avgift. I Norge har vi jo begge deler, sier han.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Offisiell åpning av Johan Sverdrup-feltet i Nordsjøen i går: Fra venstre plattformsjef Elin Marie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Halvorden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konsernsjef Eldar Sætre, statsminister Erna Solberg og Stavanger-ordfører Kari Nessa Nordtun.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>Fakta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proofErr w:type="spellStart"/>
            <w:r w:rsidRPr="00461E1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lastRenderedPageBreak/>
              <w:t>Equinors</w:t>
            </w:r>
            <w:proofErr w:type="spellEnd"/>
            <w:r w:rsidRPr="00461E1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 xml:space="preserve"> utslippskutt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Equinors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utvinning på sokkelen og virksomhet på land slipper ut rundt 13 mill. tonn klimagasser, en fjerdedel av Norges samlede utslipp.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Mandag offentliggjorde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planer om å kutte utslippene i Norge med 40 prosent i 2030, 70 prosent i 2040 og «å være så nær null som mulig» i 2050.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Frem til 2030 skal </w:t>
            </w:r>
            <w:proofErr w:type="spellStart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Equinor</w:t>
            </w:r>
            <w:proofErr w:type="spellEnd"/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investere 50 milliarder kroner sammen med sine partnere for å få dette til. Elektrifisering av sokkelen er et viktig tiltak.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 går åpnet statsminister Erna Solberg det store Johan Sverdrup-feltet i Nordsjøen. Det er det tredje største oljefeltet i norsk historie.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>Fakta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>EUs kvotesystem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 EU og Norge er en stor del av utslippskildene kvotepliktige innenfor EUs kvotesystem. Forurenserne må kjøpe eller få kvoter for alle utslippene sine.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Derfor blir de samlede utslippene fra disse kildene bestemt av kvotemengden.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 Norge står industrien og oljevirksomheten for ca. halv- parten av klimautslippene.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EU deler hvert år ut kvoter til hvert land. Disse blir solgt i markedet. Det blir også delt ut et antall gratis kvoter basert på regler fastsatt av EU.</w:t>
            </w:r>
          </w:p>
          <w:p w:rsidR="00461E19" w:rsidRPr="00461E19" w:rsidRDefault="00461E19" w:rsidP="00461E1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461E19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Kvotene omsettes i et europeisk marked, og det danner seg en kvotepris på grunnlag av tilbud og etterspørsel.</w:t>
            </w:r>
          </w:p>
        </w:tc>
        <w:bookmarkStart w:id="0" w:name="_GoBack"/>
        <w:bookmarkEnd w:id="0"/>
      </w:tr>
    </w:tbl>
    <w:p w:rsidR="00461E19" w:rsidRDefault="00461E19"/>
    <w:sectPr w:rsidR="0046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19"/>
    <w:rsid w:val="004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C63E1-B90B-431E-BFAD-93A05430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5104</Characters>
  <Application>Microsoft Office Word</Application>
  <DocSecurity>0</DocSecurity>
  <Lines>42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2020-01-10T11:35:00Z</dcterms:created>
  <dcterms:modified xsi:type="dcterms:W3CDTF">2020-01-10T11:37:00Z</dcterms:modified>
</cp:coreProperties>
</file>